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11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Odgojni zavod 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14F48">
        <w:rPr>
          <w:rFonts w:ascii="Times New Roman" w:hAnsi="Times New Roman" w:cs="Times New Roman"/>
          <w:sz w:val="24"/>
          <w:szCs w:val="24"/>
        </w:rPr>
        <w:t>46614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14F48">
        <w:rPr>
          <w:rFonts w:ascii="Times New Roman" w:hAnsi="Times New Roman" w:cs="Times New Roman"/>
          <w:sz w:val="24"/>
          <w:szCs w:val="24"/>
        </w:rPr>
        <w:t>3342719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114F48" w:rsidRPr="009F42DD">
        <w:rPr>
          <w:rFonts w:ascii="Times New Roman" w:hAnsi="Times New Roman" w:cs="Times New Roman"/>
        </w:rPr>
        <w:t>63220735836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14F48"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C6C53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114F4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114F4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114F4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14F48">
        <w:rPr>
          <w:rFonts w:ascii="Times New Roman" w:hAnsi="Times New Roman" w:cs="Times New Roman"/>
          <w:sz w:val="24"/>
          <w:szCs w:val="24"/>
        </w:rPr>
        <w:t>351</w:t>
      </w:r>
    </w:p>
    <w:p w:rsidR="003D6855" w:rsidRDefault="00EB5F5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30134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78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F56" w:rsidRPr="0030134A" w:rsidRDefault="00EB5F5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FF3061">
        <w:rPr>
          <w:rFonts w:ascii="Times New Roman" w:hAnsi="Times New Roman" w:cs="Times New Roman"/>
          <w:sz w:val="24"/>
          <w:szCs w:val="24"/>
        </w:rPr>
        <w:t>Ranka Farkaš, upraviteljica</w:t>
      </w:r>
    </w:p>
    <w:p w:rsidR="00114F48" w:rsidRDefault="00114F48" w:rsidP="0011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  <w:r w:rsidR="00963BB7">
        <w:rPr>
          <w:rFonts w:ascii="Times New Roman" w:hAnsi="Times New Roman" w:cs="Times New Roman"/>
          <w:sz w:val="24"/>
          <w:szCs w:val="24"/>
        </w:rPr>
        <w:t xml:space="preserve"> Kaznionice u Požegi</w:t>
      </w:r>
    </w:p>
    <w:p w:rsidR="00114F48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56" w:rsidRPr="0030134A" w:rsidRDefault="00EB5F56" w:rsidP="00EB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>GODIŠNJE FINANCIJSKO IZVJEŠĆE 01.01.-3</w:t>
      </w:r>
      <w:r>
        <w:rPr>
          <w:rFonts w:ascii="Times New Roman" w:hAnsi="Times New Roman" w:cs="Times New Roman"/>
          <w:b/>
          <w:sz w:val="24"/>
          <w:szCs w:val="24"/>
        </w:rPr>
        <w:t>0.06</w:t>
      </w:r>
      <w:r w:rsidRPr="003013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3781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F48" w:rsidRPr="00597785" w:rsidRDefault="00000B32" w:rsidP="00114F48">
      <w:pPr>
        <w:pStyle w:val="Bodytext20"/>
        <w:shd w:val="clear" w:color="auto" w:fill="auto"/>
        <w:ind w:firstLine="360"/>
        <w:jc w:val="both"/>
        <w:rPr>
          <w:sz w:val="24"/>
          <w:szCs w:val="24"/>
        </w:rPr>
      </w:pPr>
      <w:r w:rsidRPr="0030134A">
        <w:rPr>
          <w:sz w:val="24"/>
          <w:szCs w:val="24"/>
        </w:rPr>
        <w:t>Osnovna djelatnost</w:t>
      </w:r>
      <w:r w:rsidR="00114F48">
        <w:rPr>
          <w:sz w:val="24"/>
          <w:szCs w:val="24"/>
        </w:rPr>
        <w:t xml:space="preserve">: poslovi izvršenja kazne </w:t>
      </w:r>
      <w:r w:rsidR="00114F48">
        <w:rPr>
          <w:color w:val="000000"/>
          <w:sz w:val="24"/>
          <w:szCs w:val="24"/>
          <w:lang w:eastAsia="hr-HR" w:bidi="hr-HR"/>
        </w:rPr>
        <w:t>koju sudovi izriču maloljetnim počiniteljima kaznenih djela. Odgojni zavod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7F2B14">
        <w:rPr>
          <w:color w:val="000000"/>
          <w:sz w:val="24"/>
          <w:szCs w:val="24"/>
          <w:lang w:eastAsia="hr-HR" w:bidi="hr-HR"/>
        </w:rPr>
        <w:t xml:space="preserve"> je posebna ustrojstv</w:t>
      </w:r>
      <w:r w:rsidR="00114F48"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 w:rsidR="00114F48">
        <w:rPr>
          <w:color w:val="000000"/>
          <w:sz w:val="24"/>
          <w:szCs w:val="24"/>
          <w:lang w:eastAsia="hr-HR" w:bidi="hr-HR"/>
        </w:rPr>
        <w:t xml:space="preserve"> i uprave</w:t>
      </w:r>
      <w:r w:rsidR="00114F48" w:rsidRPr="00597785">
        <w:rPr>
          <w:color w:val="000000"/>
          <w:sz w:val="24"/>
          <w:szCs w:val="24"/>
          <w:lang w:eastAsia="hr-HR" w:bidi="hr-HR"/>
        </w:rPr>
        <w:t>, Uprave za zatvorski sus</w:t>
      </w:r>
      <w:r w:rsidR="00114F48">
        <w:rPr>
          <w:color w:val="000000"/>
          <w:sz w:val="24"/>
          <w:szCs w:val="24"/>
          <w:lang w:eastAsia="hr-HR" w:bidi="hr-HR"/>
        </w:rPr>
        <w:t>tav i probaciju. Poslovanje Odgojnog zavoda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financira se </w:t>
      </w:r>
      <w:r w:rsidR="00114F48">
        <w:rPr>
          <w:color w:val="000000"/>
          <w:sz w:val="24"/>
          <w:szCs w:val="24"/>
          <w:lang w:eastAsia="hr-HR" w:bidi="hr-HR"/>
        </w:rPr>
        <w:t xml:space="preserve">prvenstveno </w:t>
      </w:r>
      <w:r w:rsidR="00114F48" w:rsidRPr="00597785">
        <w:rPr>
          <w:color w:val="000000"/>
          <w:sz w:val="24"/>
          <w:szCs w:val="24"/>
          <w:lang w:eastAsia="hr-HR" w:bidi="hr-HR"/>
        </w:rPr>
        <w:t>iz sredstava Državnog proračuna</w:t>
      </w:r>
      <w:r w:rsidR="00114F48">
        <w:rPr>
          <w:color w:val="000000"/>
          <w:sz w:val="24"/>
          <w:szCs w:val="24"/>
          <w:lang w:eastAsia="hr-HR" w:bidi="hr-HR"/>
        </w:rPr>
        <w:t>.</w:t>
      </w:r>
    </w:p>
    <w:p w:rsidR="008B1B92" w:rsidRDefault="008B1B9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4A8" w:rsidRDefault="004844A8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EB5F56" w:rsidRPr="000A3075" w:rsidRDefault="00EB5F56" w:rsidP="00EB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37814">
        <w:rPr>
          <w:rFonts w:ascii="Times New Roman" w:hAnsi="Times New Roman" w:cs="Times New Roman"/>
          <w:b/>
          <w:sz w:val="24"/>
          <w:szCs w:val="24"/>
        </w:rPr>
        <w:t>4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BC" w:rsidRPr="000A3075" w:rsidRDefault="00E915BC" w:rsidP="00E91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15BC" w:rsidRDefault="00E915B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963BB7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E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15BC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E915BC">
        <w:rPr>
          <w:rFonts w:ascii="Times New Roman" w:hAnsi="Times New Roman" w:cs="Times New Roman"/>
          <w:sz w:val="24"/>
          <w:szCs w:val="24"/>
        </w:rPr>
        <w:t>42,5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 p</w:t>
      </w:r>
      <w:r w:rsidR="00963BB7">
        <w:rPr>
          <w:rFonts w:ascii="Times New Roman" w:hAnsi="Times New Roman" w:cs="Times New Roman"/>
          <w:sz w:val="24"/>
          <w:szCs w:val="24"/>
        </w:rPr>
        <w:t>rihoda iz nadležnog proračuna, za podmirenje rashoda redovnog poslovanja, a ponajviše zbog rashoda za zaposlene</w:t>
      </w:r>
      <w:r w:rsidR="00E915BC">
        <w:rPr>
          <w:rFonts w:ascii="Times New Roman" w:hAnsi="Times New Roman" w:cs="Times New Roman"/>
          <w:sz w:val="24"/>
          <w:szCs w:val="24"/>
        </w:rPr>
        <w:t>, odnosno zbog rasta plaća u prethodnom period</w:t>
      </w:r>
      <w:r w:rsidR="00E24F1F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B5F56" w:rsidRDefault="00EB5F56" w:rsidP="00E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5BC" w:rsidRPr="0030134A" w:rsidRDefault="00E915BC" w:rsidP="00E915BC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E915BC" w:rsidRPr="0030134A" w:rsidRDefault="00E915BC" w:rsidP="00E9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5BC" w:rsidRDefault="00E915BC" w:rsidP="00E9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>
        <w:rPr>
          <w:rFonts w:ascii="Times New Roman" w:hAnsi="Times New Roman" w:cs="Times New Roman"/>
          <w:sz w:val="24"/>
          <w:szCs w:val="24"/>
        </w:rPr>
        <w:t>0,02 €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naplaćenih kamata na depozite po viđenju.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752" w:rsidRPr="0030134A" w:rsidRDefault="00924752" w:rsidP="00924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924752" w:rsidRPr="0030134A" w:rsidRDefault="00924752" w:rsidP="00924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52" w:rsidRDefault="00924752" w:rsidP="0092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veći su za 81.715,81 € i iznose 274.150,27 €, a služe za pokriće rashoda redovnog poslovanja (265.193,15 €) i rashoda za nabavu nefinancijske imovine (nabavu uredskog namještaja, televizora i uređaja za prevođenje u ukupnom iznosu od 8.957,12 € ).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91" w:rsidRPr="0030134A" w:rsidRDefault="00560966" w:rsidP="00233F9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233F91">
        <w:rPr>
          <w:rFonts w:ascii="Times New Roman" w:hAnsi="Times New Roman" w:cs="Times New Roman"/>
          <w:b/>
          <w:sz w:val="24"/>
          <w:szCs w:val="24"/>
        </w:rPr>
        <w:t xml:space="preserve">683 - OSTALI PRIHODI </w:t>
      </w:r>
    </w:p>
    <w:p w:rsidR="00233F91" w:rsidRDefault="00233F91" w:rsidP="0023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91" w:rsidRPr="0030134A" w:rsidRDefault="00233F91" w:rsidP="00233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924752">
        <w:rPr>
          <w:rFonts w:ascii="Times New Roman" w:hAnsi="Times New Roman" w:cs="Times New Roman"/>
          <w:sz w:val="24"/>
          <w:szCs w:val="24"/>
        </w:rPr>
        <w:t>29,92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temeljem naplate štete koju je učinila odgajanica.</w:t>
      </w:r>
    </w:p>
    <w:p w:rsidR="00560966" w:rsidRPr="0030134A" w:rsidRDefault="00560966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81EE9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81EE9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:rsidR="00A81EE9" w:rsidRPr="0030134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81EE9" w:rsidRPr="0030134A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A81EE9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A81EE9" w:rsidRPr="0030134A">
        <w:rPr>
          <w:rFonts w:ascii="Times New Roman" w:hAnsi="Times New Roman"/>
          <w:sz w:val="24"/>
          <w:szCs w:val="24"/>
        </w:rPr>
        <w:t xml:space="preserve"> veći su</w:t>
      </w:r>
      <w:r w:rsidR="00A81EE9">
        <w:rPr>
          <w:rFonts w:ascii="Times New Roman" w:hAnsi="Times New Roman"/>
          <w:sz w:val="24"/>
          <w:szCs w:val="24"/>
        </w:rPr>
        <w:t xml:space="preserve"> </w:t>
      </w:r>
      <w:r w:rsidR="00A81EE9" w:rsidRPr="0030134A">
        <w:rPr>
          <w:rFonts w:ascii="Times New Roman" w:hAnsi="Times New Roman"/>
          <w:sz w:val="24"/>
          <w:szCs w:val="24"/>
        </w:rPr>
        <w:t xml:space="preserve">za </w:t>
      </w:r>
      <w:r w:rsidR="00924752">
        <w:rPr>
          <w:rFonts w:ascii="Times New Roman" w:hAnsi="Times New Roman"/>
          <w:sz w:val="24"/>
          <w:szCs w:val="24"/>
        </w:rPr>
        <w:t>44,2</w:t>
      </w:r>
      <w:r w:rsidR="00A81EE9">
        <w:rPr>
          <w:rFonts w:ascii="Times New Roman" w:hAnsi="Times New Roman"/>
          <w:sz w:val="24"/>
          <w:szCs w:val="24"/>
        </w:rPr>
        <w:t xml:space="preserve">% </w:t>
      </w:r>
      <w:r w:rsidR="00A81EE9" w:rsidRPr="0030134A">
        <w:rPr>
          <w:rFonts w:ascii="Times New Roman" w:hAnsi="Times New Roman"/>
          <w:sz w:val="24"/>
          <w:szCs w:val="24"/>
        </w:rPr>
        <w:t xml:space="preserve"> u odnosu na prethodno razdoblje što je rezultat </w:t>
      </w:r>
      <w:r w:rsidR="00A81EE9">
        <w:rPr>
          <w:rFonts w:ascii="Times New Roman" w:hAnsi="Times New Roman"/>
          <w:sz w:val="24"/>
          <w:szCs w:val="24"/>
        </w:rPr>
        <w:t>zapošljavanja službenika</w:t>
      </w:r>
      <w:r>
        <w:rPr>
          <w:rFonts w:ascii="Times New Roman" w:hAnsi="Times New Roman"/>
          <w:sz w:val="24"/>
          <w:szCs w:val="24"/>
        </w:rPr>
        <w:t xml:space="preserve"> te </w:t>
      </w:r>
      <w:r w:rsidR="00A81EE9">
        <w:rPr>
          <w:rFonts w:ascii="Times New Roman" w:hAnsi="Times New Roman"/>
          <w:sz w:val="24"/>
          <w:szCs w:val="24"/>
        </w:rPr>
        <w:t>zbog obračuna minulog rada za svakog službenika tijekom izvještajnog razdoblja koji se povećava za 0,5 % navrša</w:t>
      </w:r>
      <w:r w:rsidR="00924752">
        <w:rPr>
          <w:rFonts w:ascii="Times New Roman" w:hAnsi="Times New Roman"/>
          <w:sz w:val="24"/>
          <w:szCs w:val="24"/>
        </w:rPr>
        <w:t xml:space="preserve">vanjem pune godine radnog staža, </w:t>
      </w:r>
      <w:r>
        <w:rPr>
          <w:rFonts w:ascii="Times New Roman" w:hAnsi="Times New Roman"/>
          <w:sz w:val="24"/>
          <w:szCs w:val="24"/>
        </w:rPr>
        <w:t xml:space="preserve">rastom </w:t>
      </w:r>
      <w:r w:rsidR="00924752">
        <w:rPr>
          <w:rFonts w:ascii="Times New Roman" w:hAnsi="Times New Roman"/>
          <w:sz w:val="24"/>
          <w:szCs w:val="24"/>
        </w:rPr>
        <w:t xml:space="preserve">plaća temeljem nove Uredbe </w:t>
      </w:r>
      <w:r w:rsidR="00054063">
        <w:rPr>
          <w:rFonts w:ascii="Times New Roman" w:hAnsi="Times New Roman"/>
          <w:sz w:val="24"/>
          <w:szCs w:val="24"/>
        </w:rPr>
        <w:t>kao i povećanjem prekovremenih sati.</w:t>
      </w:r>
    </w:p>
    <w:p w:rsidR="00A81EE9" w:rsidRPr="0030134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054063">
        <w:rPr>
          <w:rFonts w:ascii="Times New Roman" w:hAnsi="Times New Roman"/>
          <w:sz w:val="24"/>
          <w:szCs w:val="24"/>
        </w:rPr>
        <w:t>manji</w:t>
      </w:r>
      <w:r w:rsidR="002F78AE">
        <w:rPr>
          <w:rFonts w:ascii="Times New Roman" w:hAnsi="Times New Roman"/>
          <w:sz w:val="24"/>
          <w:szCs w:val="24"/>
        </w:rPr>
        <w:t xml:space="preserve"> su za </w:t>
      </w:r>
      <w:r w:rsidR="00054063">
        <w:rPr>
          <w:rFonts w:ascii="Times New Roman" w:hAnsi="Times New Roman"/>
          <w:sz w:val="24"/>
          <w:szCs w:val="24"/>
        </w:rPr>
        <w:t>44</w:t>
      </w:r>
      <w:r w:rsidR="002F78AE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odnosu na izvješta</w:t>
      </w:r>
      <w:r w:rsidR="002F78AE">
        <w:rPr>
          <w:rFonts w:ascii="Times New Roman" w:hAnsi="Times New Roman"/>
          <w:sz w:val="24"/>
          <w:szCs w:val="24"/>
        </w:rPr>
        <w:t>jno razdoblje prethodne godine i iznose</w:t>
      </w:r>
      <w:r w:rsidR="00D72B52">
        <w:rPr>
          <w:rFonts w:ascii="Times New Roman" w:hAnsi="Times New Roman"/>
          <w:sz w:val="24"/>
          <w:szCs w:val="24"/>
        </w:rPr>
        <w:t xml:space="preserve"> </w:t>
      </w:r>
      <w:r w:rsidR="00054063">
        <w:rPr>
          <w:rFonts w:ascii="Times New Roman" w:hAnsi="Times New Roman"/>
          <w:sz w:val="24"/>
          <w:szCs w:val="24"/>
        </w:rPr>
        <w:t>8.680,14</w:t>
      </w:r>
      <w:r w:rsidR="00D72B52">
        <w:rPr>
          <w:rFonts w:ascii="Times New Roman" w:hAnsi="Times New Roman"/>
          <w:sz w:val="24"/>
          <w:szCs w:val="24"/>
        </w:rPr>
        <w:t xml:space="preserve"> €. </w:t>
      </w:r>
      <w:r w:rsidR="00054063">
        <w:rPr>
          <w:rFonts w:ascii="Times New Roman" w:hAnsi="Times New Roman"/>
          <w:sz w:val="24"/>
          <w:szCs w:val="24"/>
        </w:rPr>
        <w:t>Smanjenja</w:t>
      </w:r>
      <w:r w:rsidR="00D72B52">
        <w:rPr>
          <w:rFonts w:ascii="Times New Roman" w:hAnsi="Times New Roman"/>
          <w:sz w:val="24"/>
          <w:szCs w:val="24"/>
        </w:rPr>
        <w:t xml:space="preserve"> su na gotovo svim pozicijama</w:t>
      </w:r>
      <w:r w:rsidR="00C53679">
        <w:rPr>
          <w:rFonts w:ascii="Times New Roman" w:hAnsi="Times New Roman"/>
          <w:sz w:val="24"/>
          <w:szCs w:val="24"/>
        </w:rPr>
        <w:t xml:space="preserve">, </w:t>
      </w:r>
      <w:r w:rsidR="00054063">
        <w:rPr>
          <w:rFonts w:ascii="Times New Roman" w:hAnsi="Times New Roman"/>
          <w:sz w:val="24"/>
          <w:szCs w:val="24"/>
        </w:rPr>
        <w:t xml:space="preserve">a </w:t>
      </w:r>
      <w:r w:rsidR="00C53679">
        <w:rPr>
          <w:rFonts w:ascii="Times New Roman" w:hAnsi="Times New Roman"/>
          <w:sz w:val="24"/>
          <w:szCs w:val="24"/>
        </w:rPr>
        <w:t>na zdravstvenim uslugama je bilo odstupanje zbog obavljanja sistematskih pregleda službenika temeljem Kolektivnog ugovora</w:t>
      </w:r>
      <w:r w:rsidR="00054063">
        <w:rPr>
          <w:rFonts w:ascii="Times New Roman" w:hAnsi="Times New Roman"/>
          <w:sz w:val="24"/>
          <w:szCs w:val="24"/>
        </w:rPr>
        <w:t xml:space="preserve"> koji su obavljeni u prethodnoj godini</w:t>
      </w:r>
      <w:r w:rsidR="00C53679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6C7A6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Financijski rashodi iskazani u obračunskom razdoblju 2024. godine iznose 127,18 € i veći su za 107,8 % u odnosu na iskazane u prethodnom obračunskom razdoblju. Isti se odnose na obračunate iznose platnoga prometa za redovno poslovanje i ovise o visini priljeva i odljeva novca po </w:t>
      </w:r>
      <w:r>
        <w:rPr>
          <w:rFonts w:ascii="Times New Roman" w:hAnsi="Times New Roman"/>
          <w:bCs/>
          <w:sz w:val="24"/>
          <w:szCs w:val="24"/>
        </w:rPr>
        <w:lastRenderedPageBreak/>
        <w:t>transakcijskim računima, broju provedenih platnih naloga te o cjeniku  naknada  za bankarske usluge. Plaćanje materijalnih rashoda od listopada 2023. vrši se sa žiro računa Kaznionice, a do tada je isto bilo izvršeno sa računa državne riznice</w:t>
      </w:r>
      <w:r w:rsidR="004768A0">
        <w:rPr>
          <w:rFonts w:ascii="Times New Roman" w:hAnsi="Times New Roman"/>
          <w:bCs/>
          <w:sz w:val="24"/>
          <w:szCs w:val="24"/>
        </w:rPr>
        <w:t xml:space="preserve"> te je znatno povećan platni promet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4221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Uredska oprema i namještaj</w:t>
      </w:r>
    </w:p>
    <w:p w:rsidR="00054063" w:rsidRPr="0030134A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od 8.476,12 € odnosi se na nabavu ormara i kreveta koje je bilo nužno zamijeniti zbog dotrajalosti.</w:t>
      </w: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4222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1A4EC9">
        <w:rPr>
          <w:rFonts w:ascii="Times New Roman" w:hAnsi="Times New Roman"/>
          <w:b/>
          <w:sz w:val="24"/>
          <w:szCs w:val="24"/>
        </w:rPr>
        <w:t>Komunikacijska oprema</w:t>
      </w:r>
    </w:p>
    <w:p w:rsidR="00054063" w:rsidRPr="0030134A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od 133,00 € odnosi se na nabavu TV uređaja.</w:t>
      </w:r>
    </w:p>
    <w:p w:rsidR="00054063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54063" w:rsidRPr="0030134A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54063" w:rsidRPr="0030134A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054063" w:rsidRPr="0030134A" w:rsidRDefault="00054063" w:rsidP="0005406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4063" w:rsidRPr="0030134A" w:rsidRDefault="00054063" w:rsidP="0005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4768A0">
        <w:rPr>
          <w:rFonts w:ascii="Times New Roman" w:hAnsi="Times New Roman" w:cs="Times New Roman"/>
          <w:sz w:val="24"/>
          <w:szCs w:val="24"/>
        </w:rPr>
        <w:t>12,28</w:t>
      </w:r>
      <w:r>
        <w:rPr>
          <w:rFonts w:ascii="Times New Roman" w:hAnsi="Times New Roman" w:cs="Times New Roman"/>
          <w:sz w:val="24"/>
          <w:szCs w:val="24"/>
        </w:rPr>
        <w:t xml:space="preserve"> €. Iskazani </w:t>
      </w:r>
      <w:r w:rsidR="004768A0">
        <w:rPr>
          <w:rFonts w:ascii="Times New Roman" w:hAnsi="Times New Roman" w:cs="Times New Roman"/>
          <w:sz w:val="24"/>
          <w:szCs w:val="24"/>
        </w:rPr>
        <w:t>višak</w:t>
      </w:r>
      <w:r>
        <w:rPr>
          <w:rFonts w:ascii="Times New Roman" w:hAnsi="Times New Roman" w:cs="Times New Roman"/>
          <w:sz w:val="24"/>
          <w:szCs w:val="24"/>
        </w:rPr>
        <w:t xml:space="preserve"> prihoda</w:t>
      </w:r>
      <w:r w:rsidR="004768A0">
        <w:rPr>
          <w:rFonts w:ascii="Times New Roman" w:hAnsi="Times New Roman" w:cs="Times New Roman"/>
          <w:sz w:val="24"/>
          <w:szCs w:val="24"/>
        </w:rPr>
        <w:t xml:space="preserve"> i primitaka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4768A0">
        <w:rPr>
          <w:rFonts w:ascii="Times New Roman" w:hAnsi="Times New Roman" w:cs="Times New Roman"/>
          <w:sz w:val="24"/>
          <w:szCs w:val="24"/>
        </w:rPr>
        <w:t xml:space="preserve">navedeno razdoblje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768A0">
        <w:rPr>
          <w:rFonts w:ascii="Times New Roman" w:hAnsi="Times New Roman" w:cs="Times New Roman"/>
          <w:sz w:val="24"/>
          <w:szCs w:val="24"/>
        </w:rPr>
        <w:t>419,89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4768A0">
        <w:rPr>
          <w:rFonts w:ascii="Times New Roman" w:hAnsi="Times New Roman" w:cs="Times New Roman"/>
          <w:sz w:val="24"/>
          <w:szCs w:val="24"/>
        </w:rPr>
        <w:t>smanjio</w:t>
      </w:r>
      <w:r>
        <w:rPr>
          <w:rFonts w:ascii="Times New Roman" w:hAnsi="Times New Roman" w:cs="Times New Roman"/>
          <w:sz w:val="24"/>
          <w:szCs w:val="24"/>
        </w:rPr>
        <w:t xml:space="preserve"> je preneseni manjak prihoda i primitaka raspoloživog u sljedećem razdoblju. </w:t>
      </w: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3679" w:rsidRDefault="00C5367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1EE9" w:rsidRPr="00834416" w:rsidRDefault="00A81EE9" w:rsidP="00A8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A81EE9" w:rsidRPr="00834416" w:rsidRDefault="00A81EE9" w:rsidP="00A81EE9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906FB8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4726">
        <w:rPr>
          <w:rFonts w:ascii="Times New Roman" w:hAnsi="Times New Roman" w:cs="Times New Roman"/>
          <w:b/>
          <w:sz w:val="24"/>
          <w:szCs w:val="24"/>
        </w:rPr>
        <w:t>4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81EE9" w:rsidRPr="0030134A" w:rsidRDefault="00A81EE9" w:rsidP="00A81EE9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4768A0" w:rsidRDefault="004768A0" w:rsidP="00476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768A0" w:rsidRPr="0030134A" w:rsidRDefault="004768A0" w:rsidP="0047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A81EE9" w:rsidP="00A81E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726">
        <w:rPr>
          <w:rFonts w:ascii="Times New Roman" w:hAnsi="Times New Roman" w:cs="Times New Roman"/>
          <w:sz w:val="24"/>
          <w:szCs w:val="24"/>
        </w:rPr>
        <w:t>57.202,07</w:t>
      </w:r>
      <w:r w:rsidR="00C53679">
        <w:rPr>
          <w:rFonts w:ascii="Times New Roman" w:hAnsi="Times New Roman" w:cs="Times New Roman"/>
          <w:sz w:val="24"/>
          <w:szCs w:val="24"/>
        </w:rPr>
        <w:t xml:space="preserve"> €</w:t>
      </w:r>
      <w:r w:rsidR="00AD3656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od čega se:</w:t>
      </w:r>
    </w:p>
    <w:p w:rsidR="00A81EE9" w:rsidRPr="0030134A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A81EE9" w:rsidP="00A81EE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FA4726">
        <w:rPr>
          <w:rFonts w:ascii="Times New Roman" w:hAnsi="Times New Roman" w:cs="Times New Roman"/>
          <w:sz w:val="24"/>
          <w:szCs w:val="24"/>
        </w:rPr>
        <w:t xml:space="preserve">         0,00</w:t>
      </w:r>
      <w:r w:rsidR="00C53679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A81EE9" w:rsidRDefault="00A81EE9" w:rsidP="00A81EE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 nedospjele obveze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D2A83">
        <w:rPr>
          <w:rFonts w:ascii="Times New Roman" w:hAnsi="Times New Roman" w:cs="Times New Roman"/>
          <w:sz w:val="24"/>
          <w:szCs w:val="24"/>
        </w:rPr>
        <w:t>57.202,07</w:t>
      </w:r>
      <w:r w:rsidR="00C53679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81EE9" w:rsidRPr="0030134A" w:rsidRDefault="00A81EE9" w:rsidP="00A81E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C53679" w:rsidRDefault="00C53679" w:rsidP="00C53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međusobne obveze subjekata općeg proračuna (obveze za povrat u proračun koje refundira HZZO): </w:t>
      </w:r>
      <w:r w:rsidR="00FA4726">
        <w:rPr>
          <w:rFonts w:ascii="Times New Roman" w:hAnsi="Times New Roman" w:cs="Times New Roman"/>
          <w:sz w:val="24"/>
          <w:szCs w:val="24"/>
        </w:rPr>
        <w:t>12.611,31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FA4726">
        <w:rPr>
          <w:rFonts w:ascii="Times New Roman" w:hAnsi="Times New Roman" w:cs="Times New Roman"/>
          <w:sz w:val="24"/>
          <w:szCs w:val="24"/>
        </w:rPr>
        <w:t>44.294,96</w:t>
      </w:r>
      <w:r w:rsidR="009122D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FA4726">
        <w:rPr>
          <w:rFonts w:ascii="Times New Roman" w:hAnsi="Times New Roman" w:cs="Times New Roman"/>
          <w:sz w:val="24"/>
          <w:szCs w:val="24"/>
        </w:rPr>
        <w:t>226,16</w:t>
      </w:r>
      <w:r w:rsidR="009122D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9122D3">
        <w:rPr>
          <w:rFonts w:ascii="Times New Roman" w:hAnsi="Times New Roman" w:cs="Times New Roman"/>
          <w:sz w:val="24"/>
          <w:szCs w:val="24"/>
        </w:rPr>
        <w:t>69,64 €</w:t>
      </w:r>
      <w:r w:rsidR="00AD3656">
        <w:rPr>
          <w:rFonts w:ascii="Times New Roman" w:hAnsi="Times New Roman" w:cs="Times New Roman"/>
          <w:sz w:val="24"/>
          <w:szCs w:val="24"/>
        </w:rPr>
        <w:t>.</w:t>
      </w:r>
    </w:p>
    <w:p w:rsidR="00BB12A0" w:rsidRPr="0030134A" w:rsidRDefault="00BB12A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0C2" w:rsidRDefault="00B610C2" w:rsidP="00B610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8A0" w:rsidRDefault="004768A0" w:rsidP="004768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>Požega, 08.07</w:t>
      </w:r>
      <w:r w:rsidRPr="00DE0B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0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A0" w:rsidRDefault="004768A0" w:rsidP="004768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DE0B02">
        <w:rPr>
          <w:rFonts w:ascii="Times New Roman" w:hAnsi="Times New Roman" w:cs="Times New Roman"/>
          <w:b/>
          <w:sz w:val="24"/>
          <w:szCs w:val="24"/>
        </w:rPr>
        <w:t>Ranka Farkaš</w:t>
      </w:r>
    </w:p>
    <w:p w:rsidR="00B610C2" w:rsidRPr="0030134A" w:rsidRDefault="004768A0" w:rsidP="004768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sectPr w:rsidR="00B610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0D" w:rsidRDefault="00394E0D" w:rsidP="00CF7701">
      <w:pPr>
        <w:spacing w:after="0" w:line="240" w:lineRule="auto"/>
      </w:pPr>
      <w:r>
        <w:separator/>
      </w:r>
    </w:p>
  </w:endnote>
  <w:endnote w:type="continuationSeparator" w:id="0">
    <w:p w:rsidR="00394E0D" w:rsidRDefault="00394E0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4B378D" w:rsidRDefault="00531D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78D" w:rsidRDefault="004B37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0D" w:rsidRDefault="00394E0D" w:rsidP="00CF7701">
      <w:pPr>
        <w:spacing w:after="0" w:line="240" w:lineRule="auto"/>
      </w:pPr>
      <w:r>
        <w:separator/>
      </w:r>
    </w:p>
  </w:footnote>
  <w:footnote w:type="continuationSeparator" w:id="0">
    <w:p w:rsidR="00394E0D" w:rsidRDefault="00394E0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057DD"/>
    <w:rsid w:val="00016437"/>
    <w:rsid w:val="0002159D"/>
    <w:rsid w:val="00026B65"/>
    <w:rsid w:val="000363C3"/>
    <w:rsid w:val="0004201B"/>
    <w:rsid w:val="00047CD2"/>
    <w:rsid w:val="00054063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F48"/>
    <w:rsid w:val="001258FD"/>
    <w:rsid w:val="00131092"/>
    <w:rsid w:val="00134325"/>
    <w:rsid w:val="001347E4"/>
    <w:rsid w:val="0016787B"/>
    <w:rsid w:val="00173E6D"/>
    <w:rsid w:val="00177F8D"/>
    <w:rsid w:val="001811D0"/>
    <w:rsid w:val="001A4EC9"/>
    <w:rsid w:val="001A6E05"/>
    <w:rsid w:val="001B158E"/>
    <w:rsid w:val="001B19C2"/>
    <w:rsid w:val="001B52C2"/>
    <w:rsid w:val="001C3EA1"/>
    <w:rsid w:val="001C5646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F91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2F78AE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4E0D"/>
    <w:rsid w:val="00397778"/>
    <w:rsid w:val="003A4A5A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03F7C"/>
    <w:rsid w:val="00414AE8"/>
    <w:rsid w:val="0042043E"/>
    <w:rsid w:val="004342BC"/>
    <w:rsid w:val="00434EE6"/>
    <w:rsid w:val="00442711"/>
    <w:rsid w:val="0045157E"/>
    <w:rsid w:val="00456AE8"/>
    <w:rsid w:val="00457840"/>
    <w:rsid w:val="0047230E"/>
    <w:rsid w:val="0047271B"/>
    <w:rsid w:val="004743FC"/>
    <w:rsid w:val="004768A0"/>
    <w:rsid w:val="00482F69"/>
    <w:rsid w:val="004844A8"/>
    <w:rsid w:val="00487A83"/>
    <w:rsid w:val="00487B4B"/>
    <w:rsid w:val="00496EA0"/>
    <w:rsid w:val="00497EF9"/>
    <w:rsid w:val="004A2BC9"/>
    <w:rsid w:val="004B017D"/>
    <w:rsid w:val="004B07A8"/>
    <w:rsid w:val="004B378D"/>
    <w:rsid w:val="004B5CDE"/>
    <w:rsid w:val="004D2A83"/>
    <w:rsid w:val="004E0989"/>
    <w:rsid w:val="004F29E9"/>
    <w:rsid w:val="004F3F64"/>
    <w:rsid w:val="00501C70"/>
    <w:rsid w:val="00502309"/>
    <w:rsid w:val="00504419"/>
    <w:rsid w:val="00517711"/>
    <w:rsid w:val="00520811"/>
    <w:rsid w:val="00521290"/>
    <w:rsid w:val="00531D27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3D14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C7A64"/>
    <w:rsid w:val="006E75B4"/>
    <w:rsid w:val="006F0C17"/>
    <w:rsid w:val="006F4AEC"/>
    <w:rsid w:val="006F7819"/>
    <w:rsid w:val="006F7A34"/>
    <w:rsid w:val="00703269"/>
    <w:rsid w:val="00707953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37D3"/>
    <w:rsid w:val="00766299"/>
    <w:rsid w:val="007679BD"/>
    <w:rsid w:val="00772284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3AEF"/>
    <w:rsid w:val="007D6C1E"/>
    <w:rsid w:val="007E06DA"/>
    <w:rsid w:val="007E1542"/>
    <w:rsid w:val="007E5A33"/>
    <w:rsid w:val="007E6F28"/>
    <w:rsid w:val="007E75FA"/>
    <w:rsid w:val="007F2B14"/>
    <w:rsid w:val="007F2F68"/>
    <w:rsid w:val="007F69BB"/>
    <w:rsid w:val="00804809"/>
    <w:rsid w:val="00817A77"/>
    <w:rsid w:val="00823CA5"/>
    <w:rsid w:val="008245E0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91672"/>
    <w:rsid w:val="008A5E8E"/>
    <w:rsid w:val="008B1B92"/>
    <w:rsid w:val="008C5732"/>
    <w:rsid w:val="008C75E4"/>
    <w:rsid w:val="008D3846"/>
    <w:rsid w:val="008D5385"/>
    <w:rsid w:val="008D6FDB"/>
    <w:rsid w:val="008E10B0"/>
    <w:rsid w:val="008E4478"/>
    <w:rsid w:val="008F120A"/>
    <w:rsid w:val="00904B9A"/>
    <w:rsid w:val="00904E99"/>
    <w:rsid w:val="00906FB8"/>
    <w:rsid w:val="00911B5A"/>
    <w:rsid w:val="009122D3"/>
    <w:rsid w:val="00915819"/>
    <w:rsid w:val="009163A4"/>
    <w:rsid w:val="00924752"/>
    <w:rsid w:val="009433B8"/>
    <w:rsid w:val="0095024A"/>
    <w:rsid w:val="009543D7"/>
    <w:rsid w:val="00957C36"/>
    <w:rsid w:val="00961E8B"/>
    <w:rsid w:val="00962FFF"/>
    <w:rsid w:val="00963BB7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1EE9"/>
    <w:rsid w:val="00A82F9D"/>
    <w:rsid w:val="00A9119B"/>
    <w:rsid w:val="00AA3625"/>
    <w:rsid w:val="00AB5F8A"/>
    <w:rsid w:val="00AC2E68"/>
    <w:rsid w:val="00AC5526"/>
    <w:rsid w:val="00AC5F9A"/>
    <w:rsid w:val="00AD1AB8"/>
    <w:rsid w:val="00AD3656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10C2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6A8"/>
    <w:rsid w:val="00B958B9"/>
    <w:rsid w:val="00BA0AE2"/>
    <w:rsid w:val="00BA1525"/>
    <w:rsid w:val="00BA1EFA"/>
    <w:rsid w:val="00BA7B50"/>
    <w:rsid w:val="00BB0CAE"/>
    <w:rsid w:val="00BB12A0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3679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33D8"/>
    <w:rsid w:val="00CD51BD"/>
    <w:rsid w:val="00CE0C2F"/>
    <w:rsid w:val="00CE2F7E"/>
    <w:rsid w:val="00CE68F2"/>
    <w:rsid w:val="00CF48A6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37814"/>
    <w:rsid w:val="00D40106"/>
    <w:rsid w:val="00D46DFA"/>
    <w:rsid w:val="00D50ED0"/>
    <w:rsid w:val="00D51714"/>
    <w:rsid w:val="00D57ADE"/>
    <w:rsid w:val="00D61DB3"/>
    <w:rsid w:val="00D66EAF"/>
    <w:rsid w:val="00D72B52"/>
    <w:rsid w:val="00D84F6C"/>
    <w:rsid w:val="00D87B1A"/>
    <w:rsid w:val="00D94D5F"/>
    <w:rsid w:val="00D9546D"/>
    <w:rsid w:val="00DA2911"/>
    <w:rsid w:val="00DB3D90"/>
    <w:rsid w:val="00DC152B"/>
    <w:rsid w:val="00DD5BB7"/>
    <w:rsid w:val="00DE0B6D"/>
    <w:rsid w:val="00DE2BD6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24F1F"/>
    <w:rsid w:val="00E30C51"/>
    <w:rsid w:val="00E42C6C"/>
    <w:rsid w:val="00E45D57"/>
    <w:rsid w:val="00E50DDA"/>
    <w:rsid w:val="00E56BA4"/>
    <w:rsid w:val="00E61B00"/>
    <w:rsid w:val="00E622E3"/>
    <w:rsid w:val="00E72AB1"/>
    <w:rsid w:val="00E80903"/>
    <w:rsid w:val="00E813F8"/>
    <w:rsid w:val="00E87D75"/>
    <w:rsid w:val="00E915BC"/>
    <w:rsid w:val="00EB5F56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8614B"/>
    <w:rsid w:val="00F93D1E"/>
    <w:rsid w:val="00F967A0"/>
    <w:rsid w:val="00FA4726"/>
    <w:rsid w:val="00FB746A"/>
    <w:rsid w:val="00FC780C"/>
    <w:rsid w:val="00FC7DCA"/>
    <w:rsid w:val="00FD2741"/>
    <w:rsid w:val="00FE4C1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E55"/>
  <w15:docId w15:val="{6EAA98A8-8244-42F2-ABA5-3C2B154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114F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4F48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B92E-C484-401B-8BA0-BD03A0C0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20</cp:revision>
  <cp:lastPrinted>2019-02-18T10:02:00Z</cp:lastPrinted>
  <dcterms:created xsi:type="dcterms:W3CDTF">2021-01-30T16:48:00Z</dcterms:created>
  <dcterms:modified xsi:type="dcterms:W3CDTF">2024-07-09T08:25:00Z</dcterms:modified>
</cp:coreProperties>
</file>